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23E2E" w14:textId="77777777" w:rsidR="0069544D" w:rsidRDefault="0069544D" w:rsidP="0069544D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en-CA"/>
        </w:rPr>
        <w:drawing>
          <wp:anchor distT="0" distB="0" distL="114300" distR="114300" simplePos="0" relativeHeight="251659264" behindDoc="1" locked="0" layoutInCell="1" allowOverlap="1" wp14:anchorId="214E20AB" wp14:editId="4D480DF9">
            <wp:simplePos x="0" y="0"/>
            <wp:positionH relativeFrom="column">
              <wp:posOffset>4781550</wp:posOffset>
            </wp:positionH>
            <wp:positionV relativeFrom="paragraph">
              <wp:posOffset>-50800</wp:posOffset>
            </wp:positionV>
            <wp:extent cx="1098550" cy="528320"/>
            <wp:effectExtent l="0" t="0" r="6350" b="5080"/>
            <wp:wrapTight wrapText="bothSides">
              <wp:wrapPolygon edited="0">
                <wp:start x="0" y="0"/>
                <wp:lineTo x="0" y="21029"/>
                <wp:lineTo x="21350" y="21029"/>
                <wp:lineTo x="2135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52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7854E2" w14:textId="77777777" w:rsidR="0069544D" w:rsidRDefault="0069544D" w:rsidP="0069544D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4B5D4AC7" w14:textId="630590A5" w:rsidR="0069544D" w:rsidRDefault="0069544D" w:rsidP="0069544D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9F2ECC">
        <w:rPr>
          <w:rFonts w:ascii="Times New Roman" w:hAnsi="Times New Roman" w:cs="Times New Roman"/>
          <w:b/>
          <w:sz w:val="36"/>
          <w:szCs w:val="36"/>
        </w:rPr>
        <w:t>PRMT4</w:t>
      </w:r>
      <w:r w:rsidR="00CB5A9C" w:rsidRPr="009F2ECC">
        <w:rPr>
          <w:rFonts w:ascii="Times New Roman" w:hAnsi="Times New Roman" w:cs="Times New Roman"/>
          <w:b/>
          <w:sz w:val="36"/>
          <w:szCs w:val="36"/>
        </w:rPr>
        <w:t xml:space="preserve"> (CARM1)</w:t>
      </w:r>
      <w:r w:rsidRPr="009F2ECC">
        <w:rPr>
          <w:rFonts w:ascii="Times New Roman" w:hAnsi="Times New Roman" w:cs="Times New Roman"/>
          <w:b/>
          <w:sz w:val="36"/>
          <w:szCs w:val="36"/>
        </w:rPr>
        <w:t xml:space="preserve"> cellular assay</w:t>
      </w:r>
      <w:r w:rsidR="00CF20C8">
        <w:rPr>
          <w:rFonts w:ascii="Times New Roman" w:hAnsi="Times New Roman" w:cs="Times New Roman"/>
          <w:b/>
          <w:sz w:val="36"/>
          <w:szCs w:val="36"/>
        </w:rPr>
        <w:t>-Methods</w:t>
      </w:r>
    </w:p>
    <w:p w14:paraId="678B002D" w14:textId="0C17F673" w:rsidR="00CF20C8" w:rsidRPr="00CF20C8" w:rsidRDefault="00CF20C8" w:rsidP="006954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20C8">
        <w:rPr>
          <w:rFonts w:ascii="Times New Roman" w:hAnsi="Times New Roman" w:cs="Times New Roman"/>
          <w:b/>
          <w:sz w:val="28"/>
          <w:szCs w:val="28"/>
        </w:rPr>
        <w:t>Magdalena Szewczyk</w:t>
      </w:r>
    </w:p>
    <w:p w14:paraId="60126739" w14:textId="69C35F4B" w:rsidR="00CF20C8" w:rsidRPr="0026164D" w:rsidRDefault="00CF20C8" w:rsidP="00CF20C8">
      <w:pPr>
        <w:spacing w:line="240" w:lineRule="auto"/>
        <w:jc w:val="both"/>
        <w:rPr>
          <w:color w:val="2B2B2B"/>
          <w:sz w:val="24"/>
          <w:szCs w:val="24"/>
        </w:rPr>
      </w:pPr>
      <w:r w:rsidRPr="00B302FE">
        <w:rPr>
          <w:rFonts w:ascii="Times New Roman" w:hAnsi="Times New Roman" w:cs="Times New Roman"/>
          <w:sz w:val="24"/>
          <w:szCs w:val="24"/>
        </w:rPr>
        <w:t>HEK293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302FE">
        <w:rPr>
          <w:rFonts w:ascii="Times New Roman" w:hAnsi="Times New Roman" w:cs="Times New Roman"/>
          <w:sz w:val="24"/>
          <w:szCs w:val="24"/>
        </w:rPr>
        <w:t xml:space="preserve"> cells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B302FE">
        <w:rPr>
          <w:rFonts w:ascii="Times New Roman" w:hAnsi="Times New Roman" w:cs="Times New Roman"/>
          <w:sz w:val="24"/>
          <w:szCs w:val="24"/>
        </w:rPr>
        <w:t xml:space="preserve"> grown in 12-well plates in DMEM supplemented with 10% FBS, penicillin (100 units/mL)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302FE">
        <w:rPr>
          <w:rFonts w:ascii="Times New Roman" w:hAnsi="Times New Roman" w:cs="Times New Roman"/>
          <w:sz w:val="24"/>
          <w:szCs w:val="24"/>
        </w:rPr>
        <w:t xml:space="preserve"> and streptomycin (100 µg/mL). </w:t>
      </w:r>
      <w:r>
        <w:rPr>
          <w:rFonts w:ascii="Times New Roman" w:hAnsi="Times New Roman" w:cs="Times New Roman"/>
          <w:sz w:val="24"/>
          <w:szCs w:val="24"/>
        </w:rPr>
        <w:t xml:space="preserve">For knock-down experiments, </w:t>
      </w:r>
      <w:r w:rsidRPr="009A07D6">
        <w:rPr>
          <w:rFonts w:ascii="Times New Roman" w:hAnsi="Times New Roman" w:cs="Times New Roman"/>
          <w:sz w:val="24"/>
          <w:szCs w:val="24"/>
        </w:rPr>
        <w:t>40% confluent cells were transfected</w:t>
      </w:r>
      <w:r>
        <w:rPr>
          <w:rFonts w:ascii="Times New Roman" w:hAnsi="Times New Roman" w:cs="Times New Roman"/>
          <w:sz w:val="24"/>
          <w:szCs w:val="24"/>
        </w:rPr>
        <w:t xml:space="preserve"> with</w:t>
      </w:r>
      <w:r w:rsidRPr="009A07D6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 xml:space="preserve"> of either control siRNA or siRNA against PRMT4 (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Dharmacon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>) using</w:t>
      </w:r>
      <w:r w:rsidRPr="009A07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Lipofectamine™ </w:t>
      </w:r>
      <w:proofErr w:type="spellStart"/>
      <w:r w:rsidRPr="009A07D6">
        <w:rPr>
          <w:rFonts w:ascii="Times New Roman" w:hAnsi="Times New Roman" w:cs="Times New Roman"/>
          <w:sz w:val="24"/>
          <w:szCs w:val="24"/>
          <w:shd w:val="clear" w:color="auto" w:fill="FFFFFF"/>
        </w:rPr>
        <w:t>RNAiMAX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 xml:space="preserve">, following manufacturer instructions. Cells were </w:t>
      </w:r>
      <w:r>
        <w:rPr>
          <w:rFonts w:ascii="Times New Roman" w:hAnsi="Times New Roman" w:cs="Times New Roman"/>
          <w:sz w:val="24"/>
          <w:szCs w:val="24"/>
        </w:rPr>
        <w:t>harvested</w:t>
      </w:r>
      <w:r w:rsidRPr="009A07D6">
        <w:rPr>
          <w:rFonts w:ascii="Times New Roman" w:hAnsi="Times New Roman" w:cs="Times New Roman"/>
          <w:sz w:val="24"/>
          <w:szCs w:val="24"/>
        </w:rPr>
        <w:t xml:space="preserve"> after 3 days or tran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A07D6">
        <w:rPr>
          <w:rFonts w:ascii="Times New Roman" w:hAnsi="Times New Roman" w:cs="Times New Roman"/>
          <w:sz w:val="24"/>
          <w:szCs w:val="24"/>
        </w:rPr>
        <w:t xml:space="preserve">fected again </w:t>
      </w:r>
      <w:r>
        <w:rPr>
          <w:rFonts w:ascii="Times New Roman" w:hAnsi="Times New Roman" w:cs="Times New Roman"/>
          <w:sz w:val="24"/>
          <w:szCs w:val="24"/>
        </w:rPr>
        <w:t xml:space="preserve">after 3 days </w:t>
      </w:r>
      <w:r w:rsidRPr="009A07D6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9A07D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07D6">
        <w:rPr>
          <w:rFonts w:ascii="Times New Roman" w:hAnsi="Times New Roman" w:cs="Times New Roman"/>
          <w:sz w:val="24"/>
          <w:szCs w:val="24"/>
        </w:rPr>
        <w:t>day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7D6">
        <w:rPr>
          <w:rFonts w:ascii="Times New Roman" w:hAnsi="Times New Roman" w:cs="Times New Roman"/>
          <w:sz w:val="24"/>
          <w:szCs w:val="24"/>
        </w:rPr>
        <w:t>experiment</w:t>
      </w:r>
      <w:r>
        <w:rPr>
          <w:rFonts w:ascii="Times New Roman" w:hAnsi="Times New Roman" w:cs="Times New Roman"/>
          <w:sz w:val="24"/>
          <w:szCs w:val="24"/>
        </w:rPr>
        <w:t>. For the inhibition experiment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8FD">
        <w:rPr>
          <w:rFonts w:ascii="Times New Roman" w:hAnsi="Times New Roman" w:cs="Times New Roman"/>
          <w:sz w:val="24"/>
          <w:szCs w:val="24"/>
        </w:rPr>
        <w:t xml:space="preserve">40% confluent cells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4928FD">
        <w:rPr>
          <w:rFonts w:ascii="Times New Roman" w:hAnsi="Times New Roman" w:cs="Times New Roman"/>
          <w:sz w:val="24"/>
          <w:szCs w:val="24"/>
        </w:rPr>
        <w:t xml:space="preserve"> treated with different concentrations of </w:t>
      </w:r>
      <w:r>
        <w:rPr>
          <w:rFonts w:ascii="Times New Roman" w:hAnsi="Times New Roman" w:cs="Times New Roman"/>
          <w:sz w:val="24"/>
          <w:szCs w:val="24"/>
        </w:rPr>
        <w:t xml:space="preserve">PRMT4 selective inhibitor </w:t>
      </w:r>
      <w:r>
        <w:rPr>
          <w:rFonts w:ascii="Times New Roman" w:hAnsi="Times New Roman" w:cs="Times New Roman"/>
          <w:sz w:val="24"/>
          <w:szCs w:val="24"/>
        </w:rPr>
        <w:t>TP-064</w:t>
      </w:r>
      <w:r w:rsidRPr="004928FD">
        <w:rPr>
          <w:rFonts w:ascii="Times New Roman" w:hAnsi="Times New Roman" w:cs="Times New Roman"/>
          <w:sz w:val="24"/>
          <w:szCs w:val="24"/>
        </w:rPr>
        <w:t xml:space="preserve"> or DMSO control for 48 h.</w:t>
      </w:r>
      <w:r w:rsidRPr="00071189">
        <w:rPr>
          <w:rFonts w:ascii="Times New Roman" w:hAnsi="Times New Roman" w:cs="Times New Roman"/>
          <w:sz w:val="24"/>
          <w:szCs w:val="24"/>
        </w:rPr>
        <w:t xml:space="preserve"> </w:t>
      </w:r>
      <w:r w:rsidRPr="004928FD">
        <w:rPr>
          <w:rFonts w:ascii="Times New Roman" w:hAnsi="Times New Roman" w:cs="Times New Roman"/>
          <w:sz w:val="24"/>
          <w:szCs w:val="24"/>
        </w:rPr>
        <w:t xml:space="preserve">Cells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4928FD">
        <w:rPr>
          <w:rFonts w:ascii="Times New Roman" w:hAnsi="Times New Roman" w:cs="Times New Roman"/>
          <w:sz w:val="24"/>
          <w:szCs w:val="24"/>
        </w:rPr>
        <w:t xml:space="preserve"> lysed</w:t>
      </w:r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>in 100 µL of total lysis buffer (20 mM Tris-HCl pH 8, 150 mM NaCl, 1 mM EDTA, 10 mM MgCl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0.5% TritonX-100, 12.5 U/mL </w:t>
      </w:r>
      <w:proofErr w:type="spellStart"/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>benzonase</w:t>
      </w:r>
      <w:proofErr w:type="spellEnd"/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(Sigma), complete EDTA-free protease inhibitor cocktail (Roche)). After 3 min incubation at RT, SDS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added to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>final 1% con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centration. Total cell lysates we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 resolved in 4-12% Bis-Tris Protein Gels (Invitrogen) with MOPS buffer (Invitrogen) and transferred in for 1.5h (80 V) onto PVDF membrane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2B2B2B"/>
          <w:sz w:val="24"/>
          <w:szCs w:val="24"/>
        </w:rPr>
        <w:t xml:space="preserve">GE Healthcare Amersham™ </w:t>
      </w:r>
      <w:proofErr w:type="spellStart"/>
      <w:r>
        <w:rPr>
          <w:rFonts w:ascii="Times New Roman" w:hAnsi="Times New Roman" w:cs="Times New Roman"/>
          <w:color w:val="2B2B2B"/>
          <w:sz w:val="24"/>
          <w:szCs w:val="24"/>
        </w:rPr>
        <w:t>Hybond</w:t>
      </w:r>
      <w:proofErr w:type="spellEnd"/>
      <w:r>
        <w:rPr>
          <w:rFonts w:ascii="Times New Roman" w:hAnsi="Times New Roman" w:cs="Times New Roman"/>
          <w:color w:val="2B2B2B"/>
          <w:sz w:val="24"/>
          <w:szCs w:val="24"/>
        </w:rPr>
        <w:t>™ 0.2 µm, Fisher Scientific, #45-004-021)</w:t>
      </w:r>
      <w:r>
        <w:rPr>
          <w:color w:val="2B2B2B"/>
          <w:sz w:val="24"/>
          <w:szCs w:val="24"/>
        </w:rPr>
        <w:t xml:space="preserve"> 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Tris-Glycine transfer buffer containing 20% MeOH and 0.05% SDS. Blots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we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 blocked for 1 h </w:t>
      </w:r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blocking buffer (5% milk in TBST: 0.1% Tween 20 PBS ) and incubated with primary antibodies: </w:t>
      </w:r>
      <w:r w:rsidRPr="00B302FE">
        <w:rPr>
          <w:rFonts w:ascii="Times New Roman" w:hAnsi="Times New Roman" w:cs="Times New Roman"/>
          <w:sz w:val="24"/>
          <w:szCs w:val="24"/>
        </w:rPr>
        <w:t xml:space="preserve">anti-Med12 (1:1000, </w:t>
      </w:r>
      <w:proofErr w:type="spellStart"/>
      <w:r w:rsidRPr="00B302FE">
        <w:rPr>
          <w:rFonts w:ascii="Times New Roman" w:hAnsi="Times New Roman" w:cs="Times New Roman"/>
          <w:sz w:val="24"/>
          <w:szCs w:val="24"/>
        </w:rPr>
        <w:t>Abnova</w:t>
      </w:r>
      <w:proofErr w:type="spellEnd"/>
      <w:r w:rsidRPr="00B302FE">
        <w:rPr>
          <w:rFonts w:ascii="Times New Roman" w:hAnsi="Times New Roman" w:cs="Times New Roman"/>
          <w:sz w:val="24"/>
          <w:szCs w:val="24"/>
        </w:rPr>
        <w:t xml:space="preserve"> # H00009968-A01), rabbit anti-Med12-Rme2a (1:1000, gift from Dr. Mark Bedford)</w:t>
      </w:r>
      <w:r>
        <w:rPr>
          <w:rFonts w:ascii="Times New Roman" w:hAnsi="Times New Roman" w:cs="Times New Roman"/>
          <w:sz w:val="24"/>
          <w:szCs w:val="24"/>
        </w:rPr>
        <w:t>, anti-BAF155 (1:500, Santa Cruz, #</w:t>
      </w:r>
      <w:r w:rsidRPr="00071189">
        <w:t xml:space="preserve"> </w:t>
      </w:r>
      <w:r w:rsidRPr="00071189">
        <w:rPr>
          <w:rFonts w:ascii="Times New Roman" w:hAnsi="Times New Roman" w:cs="Times New Roman"/>
          <w:sz w:val="24"/>
          <w:szCs w:val="24"/>
        </w:rPr>
        <w:t>sc-48350</w:t>
      </w:r>
      <w:r>
        <w:rPr>
          <w:rFonts w:ascii="Times New Roman" w:hAnsi="Times New Roman" w:cs="Times New Roman"/>
          <w:sz w:val="24"/>
          <w:szCs w:val="24"/>
        </w:rPr>
        <w:t>), anti-BAF155-R1064me2a (1:5000, Millipore Sigma,</w:t>
      </w:r>
      <w:r w:rsidRPr="00071189">
        <w:t xml:space="preserve"> </w:t>
      </w:r>
      <w:r>
        <w:t>#</w:t>
      </w:r>
      <w:r w:rsidRPr="00071189">
        <w:rPr>
          <w:rFonts w:ascii="Times New Roman" w:hAnsi="Times New Roman" w:cs="Times New Roman"/>
          <w:sz w:val="24"/>
          <w:szCs w:val="24"/>
        </w:rPr>
        <w:t>ABE1339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A07D6">
        <w:rPr>
          <w:rFonts w:ascii="Times New Roman" w:hAnsi="Times New Roman" w:cs="Times New Roman"/>
          <w:sz w:val="24"/>
          <w:szCs w:val="24"/>
        </w:rPr>
        <w:t xml:space="preserve"> </w:t>
      </w:r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blocking buffer overnight at 4 ºC. After five washes with 0.1% TBST, the blots were incubated with goat anti-rabbit (IR800 conjugated, </w:t>
      </w:r>
      <w:proofErr w:type="spellStart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#926-32211) and donkey anti-mouse (IR 680, </w:t>
      </w:r>
      <w:proofErr w:type="spellStart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#926-68072) antibodies (1:5000) in Odyssey Blocking Buffer (</w:t>
      </w:r>
      <w:proofErr w:type="spellStart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for 30 min at RT and washed five times with TBST. </w:t>
      </w:r>
      <w:r w:rsidRPr="009A07D6">
        <w:rPr>
          <w:rFonts w:ascii="Times New Roman" w:hAnsi="Times New Roman" w:cs="Times New Roman"/>
          <w:sz w:val="24"/>
          <w:szCs w:val="24"/>
        </w:rPr>
        <w:t>The signal was read on an Odyssey scanner (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>) at 800 nm and 700 nm.</w:t>
      </w:r>
    </w:p>
    <w:p w14:paraId="75985AC5" w14:textId="6686F491" w:rsidR="0069544D" w:rsidRPr="00CB5A9C" w:rsidRDefault="00660275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35202788" wp14:editId="1803C70D">
            <wp:simplePos x="0" y="0"/>
            <wp:positionH relativeFrom="column">
              <wp:posOffset>1136650</wp:posOffset>
            </wp:positionH>
            <wp:positionV relativeFrom="paragraph">
              <wp:posOffset>13970</wp:posOffset>
            </wp:positionV>
            <wp:extent cx="3943350" cy="29381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293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F1EE4" w14:textId="7B6ED8FA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0FD40" w14:textId="459E2647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F053CC" w14:textId="1729A504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CB80E4" w14:textId="59D43CED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FF129" w14:textId="77777777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059D48" w14:textId="34FAD36C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84F91" w14:textId="77777777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FF206A" w14:textId="77777777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D7601" w14:textId="7E62A85D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8F4062" w14:textId="28622533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1C851E" w14:textId="64B711E4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FE">
        <w:rPr>
          <w:rFonts w:ascii="Times New Roman" w:hAnsi="Times New Roman" w:cs="Times New Roman"/>
          <w:b/>
          <w:sz w:val="24"/>
          <w:szCs w:val="24"/>
        </w:rPr>
        <w:t>Fig.</w:t>
      </w:r>
      <w:r w:rsidR="00CB5A9C">
        <w:rPr>
          <w:rFonts w:ascii="Times New Roman" w:hAnsi="Times New Roman" w:cs="Times New Roman"/>
          <w:b/>
          <w:sz w:val="24"/>
          <w:szCs w:val="24"/>
        </w:rPr>
        <w:t>2</w:t>
      </w:r>
      <w:r w:rsidRPr="00B302FE">
        <w:rPr>
          <w:rFonts w:ascii="Times New Roman" w:hAnsi="Times New Roman" w:cs="Times New Roman"/>
          <w:b/>
          <w:sz w:val="24"/>
          <w:szCs w:val="24"/>
        </w:rPr>
        <w:t>. PRMT4 knock-down result</w:t>
      </w:r>
      <w:r w:rsidR="00CB5A9C">
        <w:rPr>
          <w:rFonts w:ascii="Times New Roman" w:hAnsi="Times New Roman" w:cs="Times New Roman"/>
          <w:b/>
          <w:sz w:val="24"/>
          <w:szCs w:val="24"/>
        </w:rPr>
        <w:t>ed</w:t>
      </w:r>
      <w:r w:rsidRPr="00B302FE">
        <w:rPr>
          <w:rFonts w:ascii="Times New Roman" w:hAnsi="Times New Roman" w:cs="Times New Roman"/>
          <w:b/>
          <w:sz w:val="24"/>
          <w:szCs w:val="24"/>
        </w:rPr>
        <w:t xml:space="preserve"> in decrease of M</w:t>
      </w:r>
      <w:r w:rsidR="00CB5A9C">
        <w:rPr>
          <w:rFonts w:ascii="Times New Roman" w:hAnsi="Times New Roman" w:cs="Times New Roman"/>
          <w:b/>
          <w:sz w:val="24"/>
          <w:szCs w:val="24"/>
        </w:rPr>
        <w:t>ED</w:t>
      </w:r>
      <w:r w:rsidRPr="00B302FE">
        <w:rPr>
          <w:rFonts w:ascii="Times New Roman" w:hAnsi="Times New Roman" w:cs="Times New Roman"/>
          <w:b/>
          <w:sz w:val="24"/>
          <w:szCs w:val="24"/>
        </w:rPr>
        <w:t>12</w:t>
      </w:r>
      <w:r w:rsidR="00CB5A9C">
        <w:rPr>
          <w:rFonts w:ascii="Times New Roman" w:hAnsi="Times New Roman" w:cs="Times New Roman"/>
          <w:b/>
          <w:sz w:val="24"/>
          <w:szCs w:val="24"/>
        </w:rPr>
        <w:t xml:space="preserve"> and BAF155 asymmetric </w:t>
      </w:r>
      <w:proofErr w:type="spellStart"/>
      <w:r w:rsidR="00CB5A9C">
        <w:rPr>
          <w:rFonts w:ascii="Times New Roman" w:hAnsi="Times New Roman" w:cs="Times New Roman"/>
          <w:b/>
          <w:sz w:val="24"/>
          <w:szCs w:val="24"/>
        </w:rPr>
        <w:t>dimethylation</w:t>
      </w:r>
      <w:proofErr w:type="spellEnd"/>
      <w:r w:rsidRPr="00B302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A9C">
        <w:rPr>
          <w:rFonts w:ascii="Times New Roman" w:hAnsi="Times New Roman" w:cs="Times New Roman"/>
          <w:b/>
          <w:sz w:val="24"/>
          <w:szCs w:val="24"/>
        </w:rPr>
        <w:t xml:space="preserve">(Rme2a) </w:t>
      </w:r>
      <w:r w:rsidRPr="00B302FE">
        <w:rPr>
          <w:rFonts w:ascii="Times New Roman" w:hAnsi="Times New Roman" w:cs="Times New Roman"/>
          <w:b/>
          <w:sz w:val="24"/>
          <w:szCs w:val="24"/>
        </w:rPr>
        <w:t xml:space="preserve">levels. </w:t>
      </w:r>
      <w:r w:rsidRPr="00B302FE">
        <w:rPr>
          <w:rFonts w:ascii="Times New Roman" w:hAnsi="Times New Roman" w:cs="Times New Roman"/>
          <w:sz w:val="24"/>
          <w:szCs w:val="24"/>
        </w:rPr>
        <w:t>HEK293</w:t>
      </w:r>
      <w:r w:rsidR="00CB5A9C">
        <w:rPr>
          <w:rFonts w:ascii="Times New Roman" w:hAnsi="Times New Roman" w:cs="Times New Roman"/>
          <w:sz w:val="24"/>
          <w:szCs w:val="24"/>
        </w:rPr>
        <w:t>T</w:t>
      </w:r>
      <w:r w:rsidRPr="00B302FE">
        <w:rPr>
          <w:rFonts w:ascii="Times New Roman" w:hAnsi="Times New Roman" w:cs="Times New Roman"/>
          <w:sz w:val="24"/>
          <w:szCs w:val="24"/>
        </w:rPr>
        <w:t xml:space="preserve"> cells were treated with siRNA for 3 days</w:t>
      </w:r>
      <w:r w:rsidR="00CB5A9C">
        <w:rPr>
          <w:rFonts w:ascii="Times New Roman" w:hAnsi="Times New Roman" w:cs="Times New Roman"/>
          <w:sz w:val="24"/>
          <w:szCs w:val="24"/>
        </w:rPr>
        <w:t xml:space="preserve"> and 6 days</w:t>
      </w:r>
      <w:r w:rsidRPr="00B302FE">
        <w:rPr>
          <w:rFonts w:ascii="Times New Roman" w:hAnsi="Times New Roman" w:cs="Times New Roman"/>
          <w:sz w:val="24"/>
          <w:szCs w:val="24"/>
        </w:rPr>
        <w:t>. The levels of methyl</w:t>
      </w:r>
      <w:r w:rsidR="00CB5A9C">
        <w:rPr>
          <w:rFonts w:ascii="Times New Roman" w:hAnsi="Times New Roman" w:cs="Times New Roman"/>
          <w:sz w:val="24"/>
          <w:szCs w:val="24"/>
        </w:rPr>
        <w:t>ation</w:t>
      </w:r>
      <w:r w:rsidRPr="00B302FE">
        <w:rPr>
          <w:rFonts w:ascii="Times New Roman" w:hAnsi="Times New Roman" w:cs="Times New Roman"/>
          <w:sz w:val="24"/>
          <w:szCs w:val="24"/>
        </w:rPr>
        <w:t xml:space="preserve"> w</w:t>
      </w:r>
      <w:r w:rsidR="00CB5A9C">
        <w:rPr>
          <w:rFonts w:ascii="Times New Roman" w:hAnsi="Times New Roman" w:cs="Times New Roman"/>
          <w:sz w:val="24"/>
          <w:szCs w:val="24"/>
        </w:rPr>
        <w:t>ere</w:t>
      </w:r>
      <w:r w:rsidRPr="00B302FE">
        <w:rPr>
          <w:rFonts w:ascii="Times New Roman" w:hAnsi="Times New Roman" w:cs="Times New Roman"/>
          <w:sz w:val="24"/>
          <w:szCs w:val="24"/>
        </w:rPr>
        <w:t xml:space="preserve"> analy</w:t>
      </w:r>
      <w:r w:rsidR="00CB5A9C">
        <w:rPr>
          <w:rFonts w:ascii="Times New Roman" w:hAnsi="Times New Roman" w:cs="Times New Roman"/>
          <w:sz w:val="24"/>
          <w:szCs w:val="24"/>
        </w:rPr>
        <w:t>z</w:t>
      </w:r>
      <w:r w:rsidRPr="00B302FE">
        <w:rPr>
          <w:rFonts w:ascii="Times New Roman" w:hAnsi="Times New Roman" w:cs="Times New Roman"/>
          <w:sz w:val="24"/>
          <w:szCs w:val="24"/>
        </w:rPr>
        <w:t>ed in Western Blot.</w:t>
      </w:r>
    </w:p>
    <w:p w14:paraId="3D4F4FA4" w14:textId="7D972E58" w:rsidR="00CB5A9C" w:rsidRDefault="00CF20C8" w:rsidP="006954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7FE56CC4" wp14:editId="115FF387">
            <wp:simplePos x="0" y="0"/>
            <wp:positionH relativeFrom="column">
              <wp:posOffset>-255270</wp:posOffset>
            </wp:positionH>
            <wp:positionV relativeFrom="paragraph">
              <wp:posOffset>226144</wp:posOffset>
            </wp:positionV>
            <wp:extent cx="6330950" cy="250888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250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32BCD" w14:textId="64B136FB" w:rsidR="00CB5A9C" w:rsidRDefault="00CB5A9C" w:rsidP="006954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122E5E" w14:textId="78F52A6A" w:rsidR="009F2ECC" w:rsidRPr="00B302FE" w:rsidRDefault="009F2ECC" w:rsidP="009F2EC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2FE">
        <w:rPr>
          <w:rFonts w:ascii="Times New Roman" w:hAnsi="Times New Roman" w:cs="Times New Roman"/>
          <w:b/>
          <w:sz w:val="24"/>
          <w:szCs w:val="24"/>
        </w:rPr>
        <w:t xml:space="preserve">Fig.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302FE">
        <w:rPr>
          <w:rFonts w:ascii="Times New Roman" w:hAnsi="Times New Roman" w:cs="Times New Roman"/>
          <w:b/>
          <w:sz w:val="24"/>
          <w:szCs w:val="24"/>
        </w:rPr>
        <w:t>.</w:t>
      </w:r>
      <w:r w:rsidRPr="00B302F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CA"/>
        </w:rPr>
        <w:t xml:space="preserve"> </w:t>
      </w:r>
      <w:r w:rsidRPr="00B302FE">
        <w:rPr>
          <w:rFonts w:ascii="Times New Roman" w:hAnsi="Times New Roman" w:cs="Times New Roman"/>
          <w:b/>
          <w:bCs/>
          <w:sz w:val="24"/>
          <w:szCs w:val="24"/>
        </w:rPr>
        <w:t xml:space="preserve">TP-064 </w:t>
      </w:r>
      <w:r w:rsidR="00295BCA" w:rsidRPr="00B302FE">
        <w:rPr>
          <w:rFonts w:ascii="Times New Roman" w:hAnsi="Times New Roman" w:cs="Times New Roman"/>
          <w:b/>
          <w:sz w:val="24"/>
          <w:szCs w:val="24"/>
        </w:rPr>
        <w:t>decrease</w:t>
      </w:r>
      <w:r w:rsidR="00CF20C8">
        <w:rPr>
          <w:rFonts w:ascii="Times New Roman" w:hAnsi="Times New Roman" w:cs="Times New Roman"/>
          <w:b/>
          <w:sz w:val="24"/>
          <w:szCs w:val="24"/>
        </w:rPr>
        <w:t>s</w:t>
      </w:r>
      <w:r w:rsidR="00295BCA" w:rsidRPr="00B302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BCA">
        <w:rPr>
          <w:rFonts w:ascii="Times New Roman" w:hAnsi="Times New Roman" w:cs="Times New Roman"/>
          <w:b/>
          <w:sz w:val="24"/>
          <w:szCs w:val="24"/>
        </w:rPr>
        <w:t>PRMT4 dependent</w:t>
      </w:r>
      <w:r w:rsidR="00295BCA" w:rsidRPr="00B302FE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295BCA">
        <w:rPr>
          <w:rFonts w:ascii="Times New Roman" w:hAnsi="Times New Roman" w:cs="Times New Roman"/>
          <w:b/>
          <w:sz w:val="24"/>
          <w:szCs w:val="24"/>
        </w:rPr>
        <w:t>ED</w:t>
      </w:r>
      <w:r w:rsidR="00295BCA" w:rsidRPr="00B302FE">
        <w:rPr>
          <w:rFonts w:ascii="Times New Roman" w:hAnsi="Times New Roman" w:cs="Times New Roman"/>
          <w:b/>
          <w:sz w:val="24"/>
          <w:szCs w:val="24"/>
        </w:rPr>
        <w:t>12</w:t>
      </w:r>
      <w:r w:rsidR="00295BCA">
        <w:rPr>
          <w:rFonts w:ascii="Times New Roman" w:hAnsi="Times New Roman" w:cs="Times New Roman"/>
          <w:b/>
          <w:sz w:val="24"/>
          <w:szCs w:val="24"/>
        </w:rPr>
        <w:t xml:space="preserve"> and BAF155 asymmetric </w:t>
      </w:r>
      <w:proofErr w:type="spellStart"/>
      <w:r w:rsidR="00295BCA">
        <w:rPr>
          <w:rFonts w:ascii="Times New Roman" w:hAnsi="Times New Roman" w:cs="Times New Roman"/>
          <w:b/>
          <w:sz w:val="24"/>
          <w:szCs w:val="24"/>
        </w:rPr>
        <w:t>dimethylation</w:t>
      </w:r>
      <w:proofErr w:type="spellEnd"/>
      <w:r w:rsidR="00295BCA" w:rsidRPr="00B302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BCA">
        <w:rPr>
          <w:rFonts w:ascii="Times New Roman" w:hAnsi="Times New Roman" w:cs="Times New Roman"/>
          <w:b/>
          <w:sz w:val="24"/>
          <w:szCs w:val="24"/>
        </w:rPr>
        <w:t xml:space="preserve">(Rme2a) </w:t>
      </w:r>
      <w:proofErr w:type="gramStart"/>
      <w:r w:rsidR="00295BCA" w:rsidRPr="00B302FE">
        <w:rPr>
          <w:rFonts w:ascii="Times New Roman" w:hAnsi="Times New Roman" w:cs="Times New Roman"/>
          <w:b/>
          <w:sz w:val="24"/>
          <w:szCs w:val="24"/>
        </w:rPr>
        <w:t>levels.</w:t>
      </w:r>
      <w:r w:rsidRPr="00B302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302FE">
        <w:rPr>
          <w:rFonts w:ascii="Times New Roman" w:hAnsi="Times New Roman" w:cs="Times New Roman"/>
          <w:sz w:val="24"/>
          <w:szCs w:val="24"/>
        </w:rPr>
        <w:t xml:space="preserve"> HEK293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302FE">
        <w:rPr>
          <w:rFonts w:ascii="Times New Roman" w:hAnsi="Times New Roman" w:cs="Times New Roman"/>
          <w:sz w:val="24"/>
          <w:szCs w:val="24"/>
        </w:rPr>
        <w:t xml:space="preserve"> cells were treated with </w:t>
      </w:r>
      <w:r w:rsidR="00CF20C8">
        <w:rPr>
          <w:rFonts w:ascii="Times New Roman" w:hAnsi="Times New Roman" w:cs="Times New Roman"/>
          <w:sz w:val="24"/>
          <w:szCs w:val="24"/>
        </w:rPr>
        <w:t xml:space="preserve">PRMT4 selective </w:t>
      </w:r>
      <w:r w:rsidRPr="00B302FE">
        <w:rPr>
          <w:rFonts w:ascii="Times New Roman" w:hAnsi="Times New Roman" w:cs="Times New Roman"/>
          <w:sz w:val="24"/>
          <w:szCs w:val="24"/>
        </w:rPr>
        <w:t>inhibitor</w:t>
      </w:r>
      <w:r w:rsidR="00CF20C8">
        <w:rPr>
          <w:rFonts w:ascii="Times New Roman" w:hAnsi="Times New Roman" w:cs="Times New Roman"/>
          <w:sz w:val="24"/>
          <w:szCs w:val="24"/>
        </w:rPr>
        <w:t xml:space="preserve"> (TP-064)</w:t>
      </w:r>
      <w:r w:rsidRPr="00B302FE">
        <w:rPr>
          <w:rFonts w:ascii="Times New Roman" w:hAnsi="Times New Roman" w:cs="Times New Roman"/>
          <w:sz w:val="24"/>
          <w:szCs w:val="24"/>
        </w:rPr>
        <w:t xml:space="preserve"> at indicated concentrations for 48 h and </w:t>
      </w:r>
      <w:r>
        <w:rPr>
          <w:rFonts w:ascii="Times New Roman" w:hAnsi="Times New Roman" w:cs="Times New Roman"/>
          <w:sz w:val="24"/>
          <w:szCs w:val="24"/>
        </w:rPr>
        <w:t xml:space="preserve">BAF155-Rme2a (A) and </w:t>
      </w:r>
      <w:r w:rsidRPr="00B302F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B302FE">
        <w:rPr>
          <w:rFonts w:ascii="Times New Roman" w:hAnsi="Times New Roman" w:cs="Times New Roman"/>
          <w:sz w:val="24"/>
          <w:szCs w:val="24"/>
        </w:rPr>
        <w:t>12-Rme2a</w:t>
      </w:r>
      <w:r>
        <w:rPr>
          <w:rFonts w:ascii="Times New Roman" w:hAnsi="Times New Roman" w:cs="Times New Roman"/>
          <w:sz w:val="24"/>
          <w:szCs w:val="24"/>
        </w:rPr>
        <w:t xml:space="preserve"> (B)</w:t>
      </w:r>
      <w:r w:rsidRPr="00B302FE">
        <w:rPr>
          <w:rFonts w:ascii="Times New Roman" w:hAnsi="Times New Roman" w:cs="Times New Roman"/>
          <w:sz w:val="24"/>
          <w:szCs w:val="24"/>
        </w:rPr>
        <w:t xml:space="preserve"> levels were determined by Western blot. The graph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302FE">
        <w:rPr>
          <w:rFonts w:ascii="Times New Roman" w:hAnsi="Times New Roman" w:cs="Times New Roman"/>
          <w:sz w:val="24"/>
          <w:szCs w:val="24"/>
        </w:rPr>
        <w:t xml:space="preserve"> represent nonlinear fits of </w:t>
      </w:r>
      <w:r>
        <w:rPr>
          <w:rFonts w:ascii="Times New Roman" w:hAnsi="Times New Roman" w:cs="Times New Roman"/>
          <w:sz w:val="24"/>
          <w:szCs w:val="24"/>
        </w:rPr>
        <w:t>methyl</w:t>
      </w:r>
      <w:r w:rsidRPr="00B302FE">
        <w:rPr>
          <w:rFonts w:ascii="Times New Roman" w:hAnsi="Times New Roman" w:cs="Times New Roman"/>
          <w:sz w:val="24"/>
          <w:szCs w:val="24"/>
        </w:rPr>
        <w:t xml:space="preserve"> signal intensities </w:t>
      </w:r>
      <w:r w:rsidRPr="00CF20C8">
        <w:rPr>
          <w:rFonts w:ascii="Times New Roman" w:hAnsi="Times New Roman" w:cs="Times New Roman"/>
          <w:sz w:val="24"/>
          <w:szCs w:val="24"/>
        </w:rPr>
        <w:t>normalized to total protein levels. The results are mean +/- SEM of 3 replicates.</w:t>
      </w:r>
      <w:r w:rsidR="00CF20C8" w:rsidRPr="00CF20C8">
        <w:rPr>
          <w:rFonts w:ascii="Times New Roman" w:hAnsi="Times New Roman" w:cs="Times New Roman"/>
          <w:sz w:val="24"/>
          <w:szCs w:val="24"/>
        </w:rPr>
        <w:t xml:space="preserve"> </w:t>
      </w:r>
      <w:r w:rsidR="00CF20C8" w:rsidRPr="00CF20C8">
        <w:rPr>
          <w:rFonts w:ascii="Times New Roman" w:hAnsi="Times New Roman" w:cs="Times New Roman"/>
          <w:sz w:val="24"/>
          <w:szCs w:val="24"/>
        </w:rPr>
        <w:t>MED12 Z factor = 0.6</w:t>
      </w:r>
      <w:r w:rsidR="00CF20C8" w:rsidRPr="00CF20C8">
        <w:rPr>
          <w:rFonts w:ascii="Times New Roman" w:hAnsi="Times New Roman" w:cs="Times New Roman"/>
          <w:sz w:val="24"/>
          <w:szCs w:val="24"/>
        </w:rPr>
        <w:t>,</w:t>
      </w:r>
      <w:r w:rsidR="00CF20C8" w:rsidRPr="00CF20C8">
        <w:rPr>
          <w:rFonts w:ascii="Times New Roman" w:hAnsi="Times New Roman" w:cs="Times New Roman"/>
          <w:sz w:val="24"/>
          <w:szCs w:val="24"/>
        </w:rPr>
        <w:t xml:space="preserve"> and BAF155 Z factor = 0.76</w:t>
      </w:r>
      <w:r w:rsidR="00CF20C8" w:rsidRPr="00CF20C8">
        <w:rPr>
          <w:rFonts w:ascii="Times New Roman" w:hAnsi="Times New Roman" w:cs="Times New Roman"/>
          <w:sz w:val="24"/>
          <w:szCs w:val="24"/>
        </w:rPr>
        <w:t>.</w:t>
      </w:r>
    </w:p>
    <w:p w14:paraId="591C4C28" w14:textId="77777777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D181BF" w14:textId="77777777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6B7420" w14:textId="77777777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2AD25" w14:textId="77777777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91CCA" w14:textId="77777777" w:rsidR="0069544D" w:rsidRPr="00B302FE" w:rsidRDefault="0069544D" w:rsidP="00695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23BA4" w14:textId="77777777" w:rsidR="00226FBC" w:rsidRPr="00B302FE" w:rsidRDefault="00226FBC">
      <w:pPr>
        <w:rPr>
          <w:rFonts w:ascii="Times New Roman" w:hAnsi="Times New Roman" w:cs="Times New Roman"/>
          <w:sz w:val="24"/>
          <w:szCs w:val="24"/>
        </w:rPr>
      </w:pPr>
    </w:p>
    <w:p w14:paraId="5196CD48" w14:textId="77777777" w:rsidR="00B302FE" w:rsidRPr="00B302FE" w:rsidRDefault="00B302FE">
      <w:pPr>
        <w:rPr>
          <w:rFonts w:ascii="Times New Roman" w:hAnsi="Times New Roman" w:cs="Times New Roman"/>
          <w:sz w:val="24"/>
          <w:szCs w:val="24"/>
        </w:rPr>
      </w:pPr>
    </w:p>
    <w:sectPr w:rsidR="00B302FE" w:rsidRPr="00B302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IzMTAxMASSlsaWhko6SsGpxcWZ+XkgBaa1AISN5W0sAAAA"/>
  </w:docVars>
  <w:rsids>
    <w:rsidRoot w:val="0069544D"/>
    <w:rsid w:val="00071189"/>
    <w:rsid w:val="00223584"/>
    <w:rsid w:val="00226FBC"/>
    <w:rsid w:val="00295BCA"/>
    <w:rsid w:val="00497B5F"/>
    <w:rsid w:val="00660275"/>
    <w:rsid w:val="0069544D"/>
    <w:rsid w:val="009970D9"/>
    <w:rsid w:val="009A46B6"/>
    <w:rsid w:val="009F2ECC"/>
    <w:rsid w:val="00B302FE"/>
    <w:rsid w:val="00CB5A9C"/>
    <w:rsid w:val="00CF20C8"/>
    <w:rsid w:val="00D5205E"/>
    <w:rsid w:val="00FC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588E"/>
  <w15:docId w15:val="{D10104DD-A960-4216-9FB2-240C3CD2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2">
    <w:name w:val="highlight2"/>
    <w:basedOn w:val="DefaultParagraphFont"/>
    <w:rsid w:val="00695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Szewczyk</dc:creator>
  <cp:lastModifiedBy>Magdalena Szewczyk</cp:lastModifiedBy>
  <cp:revision>3</cp:revision>
  <dcterms:created xsi:type="dcterms:W3CDTF">2020-05-04T15:54:00Z</dcterms:created>
  <dcterms:modified xsi:type="dcterms:W3CDTF">2020-05-04T15:59:00Z</dcterms:modified>
</cp:coreProperties>
</file>